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2B" w:rsidRDefault="008E342B" w:rsidP="008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42B" w:rsidRDefault="008E342B" w:rsidP="008E342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E342B" w:rsidRDefault="008E342B" w:rsidP="008E342B">
      <w:pPr>
        <w:keepNext/>
        <w:spacing w:after="0" w:line="360" w:lineRule="auto"/>
        <w:jc w:val="center"/>
        <w:outlineLvl w:val="0"/>
      </w:pPr>
    </w:p>
    <w:p w:rsidR="00F826B0" w:rsidRPr="00F826B0" w:rsidRDefault="006D58E5" w:rsidP="00F826B0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27</w:t>
      </w:r>
      <w:r w:rsidR="00F826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8E34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8E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6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E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34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B261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141/1158</w:t>
      </w:r>
    </w:p>
    <w:p w:rsidR="008E342B" w:rsidRDefault="008E342B" w:rsidP="008E342B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Об утверждении  Положения о проведении городского конкурса</w:t>
      </w:r>
    </w:p>
    <w:p w:rsidR="008E342B" w:rsidRDefault="008E342B" w:rsidP="008E342B">
      <w:pPr>
        <w:pStyle w:val="1"/>
        <w:jc w:val="center"/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«Будущие избиратели: от прав к возможностям» </w:t>
      </w:r>
    </w:p>
    <w:p w:rsidR="008E342B" w:rsidRPr="008E342B" w:rsidRDefault="008E342B" w:rsidP="008E342B">
      <w:pPr>
        <w:pStyle w:val="1"/>
        <w:rPr>
          <w:sz w:val="16"/>
          <w:szCs w:val="16"/>
        </w:rPr>
      </w:pPr>
    </w:p>
    <w:p w:rsidR="008E342B" w:rsidRDefault="008E342B" w:rsidP="008E342B">
      <w:pPr>
        <w:spacing w:after="0" w:line="36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избирательной комиссии Краснодарского края от 27 декабря 2022 года № 48/385-7  «О базовых территориальных комиссиях в Краснодарском крае», </w:t>
      </w:r>
      <w:r w:rsidRPr="008E342B">
        <w:rPr>
          <w:rFonts w:ascii="Times New Roman" w:hAnsi="Times New Roman"/>
          <w:sz w:val="28"/>
          <w:szCs w:val="28"/>
        </w:rPr>
        <w:t>решением территориальной избирательной ко</w:t>
      </w:r>
      <w:r w:rsidR="006D58E5">
        <w:rPr>
          <w:rFonts w:ascii="Times New Roman" w:hAnsi="Times New Roman"/>
          <w:sz w:val="28"/>
          <w:szCs w:val="28"/>
        </w:rPr>
        <w:t>миссии Приморская г. Сочи  от 21  января 2026 года  № 139/1150</w:t>
      </w:r>
      <w:r>
        <w:rPr>
          <w:rFonts w:ascii="Times New Roman" w:hAnsi="Times New Roman"/>
          <w:sz w:val="28"/>
          <w:szCs w:val="28"/>
        </w:rPr>
        <w:t xml:space="preserve"> «О Сводном плане</w:t>
      </w:r>
      <w:r w:rsidRPr="008E342B">
        <w:rPr>
          <w:rFonts w:ascii="Times New Roman" w:hAnsi="Times New Roman"/>
          <w:sz w:val="28"/>
          <w:szCs w:val="28"/>
        </w:rPr>
        <w:t xml:space="preserve"> мероприятий территориальной избирательной комиссии Приморская г. Сочи  по повышению правовой культуры избирателей (участников референдума) и других участников избирательного процесса, обучению кадров</w:t>
      </w:r>
      <w:proofErr w:type="gramEnd"/>
      <w:r w:rsidRPr="008E342B">
        <w:rPr>
          <w:rFonts w:ascii="Times New Roman" w:hAnsi="Times New Roman"/>
          <w:sz w:val="28"/>
          <w:szCs w:val="28"/>
        </w:rPr>
        <w:t xml:space="preserve"> избирательных ком</w:t>
      </w:r>
      <w:r w:rsidR="006D58E5">
        <w:rPr>
          <w:rFonts w:ascii="Times New Roman" w:hAnsi="Times New Roman"/>
          <w:sz w:val="28"/>
          <w:szCs w:val="28"/>
        </w:rPr>
        <w:t>иссий на 2026</w:t>
      </w:r>
      <w:r>
        <w:rPr>
          <w:rFonts w:ascii="Times New Roman" w:hAnsi="Times New Roman"/>
          <w:sz w:val="28"/>
          <w:szCs w:val="28"/>
        </w:rPr>
        <w:t xml:space="preserve"> год», </w:t>
      </w:r>
      <w:r w:rsidRPr="007774BB">
        <w:rPr>
          <w:rFonts w:ascii="Times New Roman" w:hAnsi="Times New Roman"/>
          <w:b/>
          <w:sz w:val="28"/>
          <w:szCs w:val="28"/>
        </w:rPr>
        <w:t>территориальная избирательная</w:t>
      </w:r>
      <w:r>
        <w:rPr>
          <w:rFonts w:ascii="Times New Roman" w:hAnsi="Times New Roman"/>
          <w:b/>
          <w:sz w:val="28"/>
          <w:szCs w:val="28"/>
        </w:rPr>
        <w:t xml:space="preserve"> комиссия Приморская г. Сочи  РЕШИЛА:</w:t>
      </w:r>
    </w:p>
    <w:p w:rsidR="008E342B" w:rsidRDefault="008E342B" w:rsidP="008E342B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Положение о проведении городского конкурса «Будущие избиратели: от прав к возможностям» (прилагается).</w:t>
      </w:r>
    </w:p>
    <w:p w:rsidR="008E342B" w:rsidRDefault="008E342B" w:rsidP="008E342B">
      <w:pPr>
        <w:tabs>
          <w:tab w:val="left" w:pos="1080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Разместить настоящее решение на официальном сайте ТИК </w:t>
      </w:r>
      <w:proofErr w:type="gramStart"/>
      <w:r>
        <w:rPr>
          <w:rFonts w:ascii="Times New Roman" w:hAnsi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</w:t>
      </w:r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 сети Интернет.</w:t>
      </w:r>
    </w:p>
    <w:p w:rsidR="008E342B" w:rsidRDefault="008E342B" w:rsidP="008E342B">
      <w:pPr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>
        <w:rPr>
          <w:rFonts w:ascii="Times New Roman" w:hAnsi="Times New Roman"/>
          <w:sz w:val="28"/>
          <w:szCs w:val="28"/>
        </w:rPr>
        <w:t>Хостинская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Центральная и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 Сочи.</w:t>
      </w:r>
    </w:p>
    <w:p w:rsidR="008E342B" w:rsidRPr="008E342B" w:rsidRDefault="008E342B" w:rsidP="008E3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Контроль за выполнением пунктов 2 и 3 настоящего решения возложить на секретаря территориальной избирательной комиссии </w:t>
      </w:r>
      <w:proofErr w:type="gramStart"/>
      <w:r>
        <w:rPr>
          <w:rFonts w:ascii="Times New Roman" w:hAnsi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 Е.В. </w:t>
      </w:r>
      <w:proofErr w:type="spellStart"/>
      <w:r>
        <w:rPr>
          <w:rFonts w:ascii="Times New Roman" w:hAnsi="Times New Roman"/>
          <w:sz w:val="28"/>
          <w:szCs w:val="28"/>
        </w:rPr>
        <w:t>Шевцеву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342B" w:rsidRDefault="008E342B" w:rsidP="008E342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8E342B" w:rsidRDefault="008E342B" w:rsidP="008E342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8E342B" w:rsidRDefault="008E342B" w:rsidP="008E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2B" w:rsidRDefault="008E342B" w:rsidP="008E342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8E342B" w:rsidRDefault="008E342B" w:rsidP="008E342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E342B" w:rsidRDefault="008E342B" w:rsidP="008E34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2B" w:rsidRDefault="008E342B" w:rsidP="008E342B"/>
    <w:p w:rsidR="008E342B" w:rsidRDefault="008E342B" w:rsidP="008E342B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Приложение</w:t>
      </w:r>
    </w:p>
    <w:p w:rsidR="008E342B" w:rsidRDefault="008E342B" w:rsidP="008E34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42B" w:rsidRDefault="008E342B" w:rsidP="008E34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E342B" w:rsidRDefault="008E342B" w:rsidP="008E34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E342B" w:rsidRDefault="008E342B" w:rsidP="008E34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Сочи</w:t>
      </w:r>
    </w:p>
    <w:p w:rsidR="008E342B" w:rsidRDefault="008E342B" w:rsidP="008E34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142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58E5">
        <w:rPr>
          <w:rFonts w:ascii="Times New Roman" w:hAnsi="Times New Roman" w:cs="Times New Roman"/>
          <w:sz w:val="28"/>
          <w:szCs w:val="28"/>
        </w:rPr>
        <w:t xml:space="preserve"> от 27 февраля 2026 года № </w:t>
      </w:r>
      <w:r w:rsidR="00B261D2">
        <w:rPr>
          <w:rFonts w:ascii="Times New Roman" w:hAnsi="Times New Roman" w:cs="Times New Roman"/>
          <w:sz w:val="28"/>
          <w:szCs w:val="28"/>
        </w:rPr>
        <w:t>141/1158</w:t>
      </w:r>
    </w:p>
    <w:p w:rsidR="008E342B" w:rsidRPr="008E342B" w:rsidRDefault="008E342B" w:rsidP="008E342B"/>
    <w:p w:rsidR="006D58E5" w:rsidRPr="006D58E5" w:rsidRDefault="006D58E5" w:rsidP="006D58E5"/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городском  конкурсе 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«Будущие избиратели: от прав к возможностям» 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1.1. 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Настоящее Положение определяет порядок организации, условия проведения и порядок подведения итогов городского конкурса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«Будущие избиратели: от прав к возможностям» на лучшую работу по вопросам избирательного права и избирательного процесса в Российской Федерации (далее – Конкурс) среди учащихся 8-11 классов общеобразовательных организаций и студентов колледжей муниципального образования городской округ город-курорт Сочи Краснодарского края. </w:t>
      </w:r>
      <w:proofErr w:type="gramEnd"/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1.2. Конкурс проводится в рамках Дня молодого избирателя базовой территориальной избирательной комиссией 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Приморская</w:t>
      </w:r>
      <w:proofErr w:type="gramEnd"/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 Сочи совместно с управлением по образованию и науки администрации муниципального образования городской округ город-курорт Сочи Краснодарского края, при участии территориальных избирательных комиссий Адлерская, 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Лазаревская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Хостинская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Центральная г. Сочи и Молодежных общественных советов при избирательных комиссиях города Сочи. 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1.3. Конкурс проводится с целью повышения уровня правовой и политической культуры молодых и будущих  избирателей  и посвящен выборам депутатов Государственной Думы Федерального Собрания Российской Федерации.</w:t>
      </w:r>
    </w:p>
    <w:p w:rsidR="006D58E5" w:rsidRPr="006D58E5" w:rsidRDefault="006D58E5" w:rsidP="006D58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Задачи Конкурса: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повышение интереса и уровня доверия молодых и будущих избирателей к институту  выборов; 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формирование электоральной активности и позиции осознанного выбора у молодых и будущих избирателей;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выявление молодежи с активной гражданской позицией для их привлечения к деятельности Молодежных общественных советов при избирательных комиссиях города Сочи;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отбор  исследовательских работ  и творческих проектов учащихся общеобразовательных организаций для дальнейшего участия на конкурсах Центральной избирательной комиссии Российской Федерации и избирательной комиссии Краснодарского края, направленных на  повышение правовой культуры будущих избирателей. </w:t>
      </w: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Оргкомитет и жюри Конкурса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Оргкомитет Конкурса состоит из представителей базовой территориальной избирательной комиссии 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Приморская</w:t>
      </w:r>
      <w:proofErr w:type="gram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Сочи и управления по образованию и науке администрации муниципального образования городской округ город-курорт Сочи Краснодарского края (Приложение № 1).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Функции Оргкомитета Конкурса: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информационное сопровождение Конкурса;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прием и регистрация заявок на участие в  Конкурсе;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конкурсных работ  для участия  в  номинациях Конкурса;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жюри Конкурса;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даты и места проведения  финала Конкурса;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даты и места проведения церемонии награждения победителей и участников финала Конкурса.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Адрес Оргкомитета: г. Сочи, ул. Парковая, д.32/11, территориальная избирательная комиссия Приморская г. Сочи, контактный телефон 264-48-84, электронная почта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51@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ikkk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Жюри Конкурса состоит из представителей избирательных комиссий города Сочи, управления по образованию и науке администрации города Сочи и высших учебных заведений города  (далее – Жюри) (Приложение  № 2).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2.2.1. Функции жюри Конкурса: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предварительная оценка конкурсных работ в соответствии с критериями, предусмотренными данным Положением, 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 процедуры защиты конкурсных работ участниками Конкурса;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подведение итогов Конкурса, определение победителей и призеров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каждой номинации Конкурса. </w:t>
      </w: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Общие требования к авторам конкурсных работ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3.1. 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Авторами конкурсной работы могут быть учащиеся 8-11 классов общеобразовательных организаций и студенты колледжей города Сочи.  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3.2. Допускается как индивидуальное, так и коллективное авторство работ (не более трех авторов).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3.3. Автор (коллектив авторов) вправе представить на Конкурс не более одной работы.</w:t>
      </w: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 Номинации Конкурса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4.1. 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проводится по следующим номинациям: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«Исследовательская работа»,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«Медиа-проекты».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4.2. </w:t>
      </w:r>
      <w:proofErr w:type="gramStart"/>
      <w:r w:rsidRPr="006D58E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 номинации «Исследовательская работа»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могут быть представлены исследовательские работы</w:t>
      </w:r>
      <w:r w:rsidRPr="006D5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вопросам избирательного права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и избирательного процесса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истории становления и современному состоянию избирательной системы Российской Федерации, истории и особенностям проведения общероссийских, региональных и местных выборов, вопросам участия в выборах участников избирательного процесса, в том числе молодежи, иные, а также содержать обоснованные выводы по существу исследуемой проблемы.</w:t>
      </w:r>
      <w:proofErr w:type="gram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Реферативные работы к участию в номинации не допускаются.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защиты автор (коллектив авторов)  должен представить содержание исследовательской работы, обозначить ее основные цели и полученные результаты,   можно сопроводить выступление иллюстративным материалом (презентацией), необходимо ответить на вопросы членов Жюри Конкурса и  участников финала Конкурса. 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участию в Конкурсе в данной номинации принимаются  работы  при условии их соответствия требованиям данного Положения           (Приложение № 3). 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4.3. </w:t>
      </w:r>
      <w:r w:rsidRPr="006D58E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 номинации «Медиа-проекты»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конкурсные работы – творческие проекты могут быть выполнены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следующих направлений: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«Аудио-обращение»,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«Информационный видеоролик»,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«Электронный плакат»,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«Интеллектуальный  видеофильм».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4.3.1. Творческий проект в направлении </w:t>
      </w:r>
      <w:r w:rsidRPr="006D5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«Аудио-обращение»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обращение будущего или молодого избирателя к своим сверстникам  с призывом к активному повышению правовой и политической культуры, активному участию в выборах, общественной и политической жизни города.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не должны содержать признаки предвыборной агитации.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данном направлении «Аудио-обращение» номинации «Медиа-проекты» принимаются работы, выполненные в соответствии с требованиями: </w:t>
      </w:r>
    </w:p>
    <w:p w:rsidR="006D58E5" w:rsidRPr="006D58E5" w:rsidRDefault="006D58E5" w:rsidP="006D58E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формат аудиоматериалов – 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wav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mp3 с качеством звука в диапазоне 60 – 12 500 Гц;</w:t>
      </w:r>
    </w:p>
    <w:p w:rsidR="006D58E5" w:rsidRPr="006D58E5" w:rsidRDefault="006D58E5" w:rsidP="006D58E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продолжительность аудио-обращения – 30 секунд;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работы на Конкурс предоставляются на CD, DVD-дисках.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4.3.2. Творческий проект в направлении </w:t>
      </w:r>
      <w:r w:rsidRPr="006D5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«Информационный видеоролик»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должен отражать идею важности активного участия избирателей в предстоящих выборах, представляет собой обращение к избирателям, в том числе к молодым и будущим избирателям в 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видеоформате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имеющее информационно-разъяснительную направленность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способствующее повышению правовой и политической культуры участников избирательного процесса, повышению гражданской активности избирателей. 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направлении «Информационный видеоролик» номинации «Медиа-проекты» принимаются работы, выполненные в соответствии со следующими требованиями: 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видеоролика </w:t>
      </w:r>
      <w:r w:rsidRPr="006D58E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должна быть не менее 30 секунд и не должна превышать 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секунд; </w:t>
      </w:r>
    </w:p>
    <w:p w:rsidR="006D58E5" w:rsidRPr="006D58E5" w:rsidRDefault="006D58E5" w:rsidP="006D58E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формат видеоматериалов – </w:t>
      </w:r>
      <w:r w:rsidRPr="006D58E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AVI, MP4, MOV, MPEG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качеством звука в диапазоне 60 – 12 500 Гц, разрешением </w:t>
      </w:r>
      <w:r w:rsidRPr="006D58E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от 720х480 до 1920х1080, который должен беспрепятственно воспроизводиться в операционных системах семейства </w:t>
      </w:r>
      <w:proofErr w:type="spellStart"/>
      <w:r w:rsidRPr="006D58E5">
        <w:rPr>
          <w:rFonts w:ascii="Times New Roman" w:eastAsia="Times New Roman" w:hAnsi="Times New Roman" w:cs="Times New Roman"/>
          <w:sz w:val="28"/>
          <w:szCs w:val="36"/>
          <w:lang w:eastAsia="ru-RU"/>
        </w:rPr>
        <w:t>Windows</w:t>
      </w:r>
      <w:proofErr w:type="spellEnd"/>
      <w:r w:rsidRPr="006D58E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. Размер файла – до 20 Мб; </w:t>
      </w:r>
    </w:p>
    <w:p w:rsidR="006D58E5" w:rsidRPr="006D58E5" w:rsidRDefault="006D58E5" w:rsidP="006D58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36"/>
          <w:lang w:eastAsia="ru-RU"/>
        </w:rPr>
        <w:t>- видеоролик может быть в цветном или черно-белом исполнении, содержать элементы компьютерной графики;</w:t>
      </w:r>
    </w:p>
    <w:p w:rsidR="006D58E5" w:rsidRPr="006D58E5" w:rsidRDefault="006D58E5" w:rsidP="006D58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36"/>
          <w:lang w:eastAsia="ru-RU"/>
        </w:rPr>
        <w:t>- видеоролик может содержать субтитры;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предоставляются на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-дисках.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4.3.3. Творческий проект в направлении </w:t>
      </w:r>
      <w:r w:rsidRPr="006D5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«Электронный плакат»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информационный плакат о предстоящих выборах  депутатов Государственной Думы Федерального Собрания Российской Федерации,  лозунги - призывы к избирателям, в том числе молодежи,  активно участвовать в выборах в единый день голосования 20 сентября 2026 года, а также  иное содержание, не противоречащее  тематике Конкурса и выполненное  в  графическом дизайне. 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Конкурсе принимаются творческие проекты, выполненные в соответствии с требованиями: 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формат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CDR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техника исполнения – произвольная; 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предоставляются на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-дисках или направляются на электронный адрес Оргкомитета Конкурса. 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4.3.4. 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направлении </w:t>
      </w:r>
      <w:r w:rsidRPr="006D5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«Интеллектуальный видеофильм»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проекты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могут включать видеофильмы об истории развития избирательной системы России, Краснодарского края, города Сочи, о ветеранах избирательной системы города Сочи, сюжеты по вопросам избирательного права и избирательного процесса.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принимаются творческие проекты, выполненные в соответствии с требованиями: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видеофильма не более 3 минут, </w:t>
      </w:r>
    </w:p>
    <w:p w:rsidR="006D58E5" w:rsidRPr="006D58E5" w:rsidRDefault="006D58E5" w:rsidP="006D58E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формат видеоматериалов – mpg2, mpg4, 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avi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качеством звука в диапазоне 60 – 12 500 Гц, разрешением не менее 1024х768 пикселей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 частотой кадров не менее 25 кадров/сек.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работы на Конкурс представляются на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58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-дисках</w:t>
      </w:r>
      <w:r w:rsidRPr="006D5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направляются на электронный адрес Оргкомитета Конкурса.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4.4.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  в направлениях  номинации «Медиа-проекты» оцениваются в соответствии критериями оценки, определенными в Приложении № 4 к настоящему Положению. 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Конкурсные работы не должны содержать признаки предвыборной агитации, названий политических партий, фото и фамилий руководителей органов государственной власти и местного самоуправления, депутатов законодательных органов.</w:t>
      </w:r>
      <w:r w:rsidRPr="006D5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создание (изготовление) и представление на Конкурс творческих проектов, выполненных с нарушением избирательного законодательства, с нарушением избирательных прав граждан,  иного законодательства Российской Федерации.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рамках защиты  конкурсных работ в направлениях номинации «Медиа-проекты» автор (коллектив авторов) должен представить основную творческую идею и содержание работы, обозначить ее цели, указать возможное практическое применение,  ответить на вопросы членов Жюри Конкурса и  участников финала Конкурса.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4.7. Участники Конкурса гарантируют, что представленные на Конкурс работы не нарушают авторских прав третьих лиц, не являются копией других работ.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Конкурсные работы должны пройти апробацию на уровне класса, школы или района.</w:t>
      </w: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Порядок и сроки проведения Конкурса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Конкурс проводится в два этапа: первый (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заявочно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-подготовительный), второй (финал-защита конкурсных работ).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Порядок и сроки проведения первого (</w:t>
      </w:r>
      <w:proofErr w:type="spell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заявочно</w:t>
      </w:r>
      <w:proofErr w:type="spell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-подготовительного) этапа.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5.2.1. Первый этап начинается </w:t>
      </w: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23 марта 2026 года  по  6 апреля 2026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организации, авторы (коллективы авторов), желающие участвовать в Конкурсе, должны направить в адрес Оргкомитета Конкурса: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срок  </w:t>
      </w: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6 апреля 2026 года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заявку на участие в Конкурсе по форме  (Приложением № 5) и в электронном виде творческие работы, выполненные  в соответствии с требованиями  данного Положения.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срок с 7 апреля по 13 апреля 2026 года Жюри Конкурса осуществляет предварительную оценку творческих работ участников Конкурса;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срок с 14 апреля по 15 апреля 2026 года Оргкомитет информирует участников Конкурса о месте и времени проведения финала Конкурса.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5.2.2. Направленная для участия в Конкурсе работа не возвращается. 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(коллектив авторов), представивший работу для участия в Конкурсе, тем самым дает согласие на то, что конкурсная работа может быть использована в деятельности базовой территориальной избирательной комиссии Приморская г. Сочи, рекомендована для участия в краевых и всероссийских конкурсах для молодых и будущих избирателей. </w:t>
      </w:r>
      <w:proofErr w:type="gramEnd"/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Порядок и сроки проведения финала Конкурса: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5.3.1. Финал Конкурса проводится </w:t>
      </w: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17 апреля 2026 года 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представляет собой защиту авторами (коллективами авторов) конкурсных работ номинациям и направлениям конкурса. О месте и времени проведения  финала Конкурса  Оргкомитет информируется участников Конкурса дополнительно.</w:t>
      </w:r>
    </w:p>
    <w:p w:rsidR="006D58E5" w:rsidRPr="006D58E5" w:rsidRDefault="006D58E5" w:rsidP="006D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Работа, автор (коллектив авторов) которой не явился на финал Конкурса, не рассматривается и не учитывается жюри Конкурса при подведении итогов Конкурса.</w:t>
      </w:r>
    </w:p>
    <w:p w:rsidR="006D58E5" w:rsidRPr="006D58E5" w:rsidRDefault="006D58E5" w:rsidP="006D58E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5.3.3. По окончании защиты конкурсных работ жюри Конкурса</w:t>
      </w: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подводит итоги Конкурса, определяет победителей и призеров в каждой номинации (направлениях номинации).</w:t>
      </w:r>
    </w:p>
    <w:p w:rsidR="006D58E5" w:rsidRPr="006D58E5" w:rsidRDefault="006D58E5" w:rsidP="006D58E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5.3.4. 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определяются путем открытого голосования жюри Конкурса.</w:t>
      </w:r>
    </w:p>
    <w:p w:rsidR="006D58E5" w:rsidRPr="006D58E5" w:rsidRDefault="006D58E5" w:rsidP="006D58E5">
      <w:pPr>
        <w:tabs>
          <w:tab w:val="left" w:pos="0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6. Награждение победителей Конкурса</w:t>
      </w:r>
    </w:p>
    <w:p w:rsidR="006D58E5" w:rsidRPr="006D58E5" w:rsidRDefault="006D58E5" w:rsidP="006D58E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 Дата и место проведения церемонии награждения определяются,  организуется и проводится в торжественной обстановке базовой территориальной избирательной комиссией Приморская г. Сочи совместно с управлением по образованию и науке администрации муниципального образования городской округ город-курорт  Сочи. </w:t>
      </w:r>
    </w:p>
    <w:p w:rsidR="006D58E5" w:rsidRPr="006D58E5" w:rsidRDefault="006D58E5" w:rsidP="006D58E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 Победитель и призеры в каждой номинации Конкурса награждается дипломами базовой территориальной избирательной комиссией 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Приморская</w:t>
      </w:r>
      <w:proofErr w:type="gram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Сочи и призами.   </w:t>
      </w:r>
    </w:p>
    <w:p w:rsidR="006D58E5" w:rsidRPr="006D58E5" w:rsidRDefault="006D58E5" w:rsidP="006D58E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 Научным руководителям победителей и призеров в каждой  номинации (направлении номинации) Конкурса вручаются благодарственные письма базовой территориальной избирательной комиссией 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Приморская</w:t>
      </w:r>
      <w:proofErr w:type="gram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г. Сочи.</w:t>
      </w:r>
    </w:p>
    <w:p w:rsidR="006D58E5" w:rsidRPr="006D58E5" w:rsidRDefault="006D58E5" w:rsidP="006D58E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 По итогам Конкурса территориальная избирательная комиссия Приморская г. Сочи может </w:t>
      </w:r>
      <w:proofErr w:type="gramStart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электронную версию лучших работ участников Конкурса на официальном сайте территориальной избирательной комиссией Приморская г. Сочи в разделе «Повышение правовой культуры».</w:t>
      </w:r>
    </w:p>
    <w:p w:rsidR="006D58E5" w:rsidRPr="006D58E5" w:rsidRDefault="006D58E5" w:rsidP="006D58E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D58E5" w:rsidRPr="006D58E5" w:rsidSect="00F826B0">
          <w:footerReference w:type="even" r:id="rId8"/>
          <w:footerReference w:type="first" r:id="rId9"/>
          <w:pgSz w:w="11906" w:h="16838"/>
          <w:pgMar w:top="568" w:right="850" w:bottom="709" w:left="1701" w:header="720" w:footer="720" w:gutter="0"/>
          <w:pgNumType w:start="1"/>
          <w:cols w:space="720"/>
          <w:titlePg/>
          <w:docGrid w:linePitch="381"/>
        </w:sectPr>
      </w:pPr>
    </w:p>
    <w:p w:rsid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городском конкурсе </w:t>
      </w: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«Будущие избиратели: от прав к возможностям»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Оргкомитет Конкурса</w:t>
      </w:r>
    </w:p>
    <w:tbl>
      <w:tblPr>
        <w:tblpPr w:leftFromText="180" w:rightFromText="180" w:vertAnchor="text" w:horzAnchor="margin" w:tblpY="194"/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Ткачева </w:t>
            </w: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Викторовна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Оргкомитета Конкурса, председатель базовой территориальной избирательной комиссии Приморская г. Сочи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сопредседатель Оргкомитета Конкурса, начальник управления по образованию и науке администрации муниципального образования городской округ город-курорт Сочи Краснодарского края (по согласованию)</w:t>
            </w: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Везиренко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</w:t>
            </w:r>
            <w:r w:rsidRPr="006D5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образования и организации воспитательной работы  управления по образованию и науке администрации муниципального образования городской округ город-курорт Сочи Краснодарского края (по согласованию) 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Шевцева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секретарь базовой территориальной избирательной комиссии Приморская г. Сочи </w:t>
            </w:r>
          </w:p>
        </w:tc>
      </w:tr>
    </w:tbl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к Положению о городском конкурсе </w:t>
      </w: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«Будущие избиратели: от прав к возможностям»</w:t>
      </w: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жюри  </w:t>
      </w: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Ткачева </w:t>
            </w: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Викторовна</w:t>
            </w:r>
          </w:p>
        </w:tc>
        <w:tc>
          <w:tcPr>
            <w:tcW w:w="6237" w:type="dxa"/>
            <w:tcBorders>
              <w:left w:val="nil"/>
            </w:tcBorders>
          </w:tcPr>
          <w:p w:rsidR="006D58E5" w:rsidRPr="006D58E5" w:rsidRDefault="006D58E5" w:rsidP="006D58E5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жюри, председатель базовой территориальной избирательной комиссии Приморская г.  Сочи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37" w:type="dxa"/>
            <w:tcBorders>
              <w:left w:val="nil"/>
            </w:tcBorders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жюри: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Везиренко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</w:t>
            </w:r>
            <w:r w:rsidRPr="006D5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 и организации воспитательной работы   управления по образованию и науке администрации муниципального образования городской округ город-курорт Сочи Краснодарского края (по согласованию)</w:t>
            </w: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Шевцева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секретарь территориальной избирательной комиссии Приморская г. Сочи 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Александра Геннадиевна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Лазаревская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Сочи (по согласованию)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Робеко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Витальевич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председателя территориальной избирательной комиссии </w:t>
            </w: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Лазаревская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Сочи (по согласованию)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 Вадим Витольдович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Центральная г. Сочи (по согласованию)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Самутина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территориальной избирательной комиссии Центральная г. Сочи (по согласованию)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Митина Валентина Васильевна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Адлерская г. Сочи (по согласованию)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Чумаченко Ольга Олеговна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территориальной избирательной комиссии Адлерская г. Сочи (по согласованию)</w:t>
            </w: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3085" w:type="dxa"/>
          </w:tcPr>
          <w:p w:rsidR="006D58E5" w:rsidRPr="006D58E5" w:rsidRDefault="006D58E5" w:rsidP="006D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Чуприна Светлана Владимировна</w:t>
            </w:r>
          </w:p>
        </w:tc>
        <w:tc>
          <w:tcPr>
            <w:tcW w:w="6237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территориальной избирательной комиссии </w:t>
            </w:r>
            <w:proofErr w:type="spellStart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Хостинская</w:t>
            </w:r>
            <w:proofErr w:type="spellEnd"/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Сочи (по согласованию)</w:t>
            </w:r>
          </w:p>
        </w:tc>
      </w:tr>
    </w:tbl>
    <w:p w:rsidR="006D58E5" w:rsidRPr="006D58E5" w:rsidRDefault="006D58E5" w:rsidP="006D58E5">
      <w:pPr>
        <w:tabs>
          <w:tab w:val="left" w:pos="70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к Положению о городском конкурсе </w:t>
      </w: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«Будущие избиратели: от прав к возможностям»</w:t>
      </w: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оформлению конкурсных работ в номинации 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«Исследовательские работы»</w:t>
      </w: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Предоставляемые материалы должны соответствовать версии офисного приложения </w:t>
      </w:r>
      <w:r w:rsidRPr="006D58E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Microsoft</w:t>
      </w:r>
      <w:r w:rsidRPr="006D58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D58E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Office</w:t>
      </w:r>
      <w:r w:rsidRPr="006D58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D58E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Word</w:t>
      </w:r>
      <w:r w:rsidRPr="006D58E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2003-2016.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содержать следующие обязательные элементы: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название статьи;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об авторе: фамилия, имя, отчество, место учебы с указанием наименования образовательной организации;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адрес электронной почты.</w:t>
      </w:r>
    </w:p>
    <w:p w:rsidR="006D58E5" w:rsidRPr="006D58E5" w:rsidRDefault="006D58E5" w:rsidP="006D58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научно-исследовательской работе прилагаются:</w:t>
      </w:r>
    </w:p>
    <w:p w:rsidR="006D58E5" w:rsidRPr="006D58E5" w:rsidRDefault="006D58E5" w:rsidP="006D58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научного руководителя;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работы не должен превышать 10 страниц формата А</w:t>
      </w:r>
      <w:proofErr w:type="gramStart"/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документа (в том числе на машиночитаемом носителе) должен соответствовать следующим параметрам: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шрифт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Times New Roman</w:t>
            </w:r>
          </w:p>
        </w:tc>
      </w:tr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кегль шрифта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межстрочный интервал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полуторный</w:t>
            </w:r>
          </w:p>
        </w:tc>
      </w:tr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строка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отступ на 1,25 см</w:t>
            </w:r>
          </w:p>
        </w:tc>
      </w:tr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выравнивание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ширине</w:t>
            </w:r>
          </w:p>
        </w:tc>
      </w:tr>
      <w:tr w:rsidR="006D58E5" w:rsidRPr="006D58E5" w:rsidTr="002C196E">
        <w:trPr>
          <w:trHeight w:val="833"/>
        </w:trPr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сноски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сквозные, постраничные обозначения арабскими цифрами</w:t>
            </w:r>
          </w:p>
        </w:tc>
      </w:tr>
      <w:tr w:rsidR="006D58E5" w:rsidRPr="006D58E5" w:rsidTr="002C196E">
        <w:trPr>
          <w:trHeight w:val="716"/>
        </w:trPr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кегль шрифта сносок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</w:tr>
    </w:tbl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полей документа должны иметь следующие параметры: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верхнее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см</w:t>
            </w:r>
          </w:p>
        </w:tc>
      </w:tr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нижнее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см</w:t>
            </w:r>
          </w:p>
        </w:tc>
      </w:tr>
      <w:tr w:rsidR="006D58E5" w:rsidRPr="006D58E5" w:rsidTr="002C196E"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левое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 см</w:t>
            </w:r>
          </w:p>
        </w:tc>
      </w:tr>
      <w:tr w:rsidR="006D58E5" w:rsidRPr="006D58E5" w:rsidTr="002C196E">
        <w:trPr>
          <w:trHeight w:val="755"/>
        </w:trPr>
        <w:tc>
          <w:tcPr>
            <w:tcW w:w="3968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правое</w:t>
            </w:r>
          </w:p>
        </w:tc>
        <w:tc>
          <w:tcPr>
            <w:tcW w:w="4785" w:type="dxa"/>
          </w:tcPr>
          <w:p w:rsidR="006D58E5" w:rsidRPr="006D58E5" w:rsidRDefault="006D58E5" w:rsidP="006D58E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см.</w:t>
            </w:r>
          </w:p>
        </w:tc>
      </w:tr>
    </w:tbl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конкурсной работы не должны быть пронумерованы.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Прилагаемые к конкурсной работе таблицы, схемы, плакаты и другой иллюстративный материал должны быть сложены так, чтобы соответствовать формату А</w:t>
      </w:r>
      <w:proofErr w:type="gramStart"/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размещаться в конце текстовой части работы.</w:t>
      </w:r>
    </w:p>
    <w:p w:rsidR="006D58E5" w:rsidRPr="006D58E5" w:rsidRDefault="006D58E5" w:rsidP="006D58E5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литературы содержит библиографические сведения</w:t>
      </w:r>
      <w:r w:rsidRPr="006D5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обо всех использованных источниках и помещается в конце работы.</w:t>
      </w:r>
      <w:r w:rsidRPr="006D5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Продолжительность выступления на защите работы не более 5 минут.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конкурсных работ в номинации «Исследовательские работы»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научно-исследовательской работы выбранной теме.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элементов научной новизны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изложения  (отсутствие плагиата и некорректных заимствований)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стиль изложения, последовательность в аргументации, самостоятельность мышления, грамотность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знакомства с современным состоянием проблемы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законодательству Российской Федерации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Современность методов исследования и статистической обработки материалов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 изложения материала: стиль, терминология, формулировки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изучения нормативных правовых актов и литературных источников, правильность оформления библиографических данных</w:t>
      </w:r>
    </w:p>
    <w:p w:rsidR="006D58E5" w:rsidRPr="006D58E5" w:rsidRDefault="006D58E5" w:rsidP="006D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практического применения</w:t>
      </w: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Количество баллов за конкурсную работу по каждому критерию  (0 или 1)</w:t>
      </w: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6D58E5" w:rsidRPr="006D58E5" w:rsidRDefault="006D58E5" w:rsidP="006D58E5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городском конкурсе 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«Будущие избиратели: от прав к возможностям»</w:t>
      </w:r>
    </w:p>
    <w:p w:rsidR="006D58E5" w:rsidRPr="006D58E5" w:rsidRDefault="006D58E5" w:rsidP="006D58E5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конкурсных работ в номинации «Медиа-проекты»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конкурсной работы целям, задачам и условиям Конкурса, заявленному направлению номинации Конкурса</w:t>
      </w: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Образность и эмоциональность </w:t>
      </w: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Композиционное решение </w:t>
      </w: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Адресное обращение авторов к избирателям (отдельным категориям избирателей, в том числе к молодым избирателям, избирателям, имеющим ограниченные физические возможности  и др.)</w:t>
      </w: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подход, применение нестандартных решений при подготовке проекта</w:t>
      </w: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художественного образа</w:t>
      </w: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Мотивирующая сила работы</w:t>
      </w:r>
    </w:p>
    <w:p w:rsidR="006D58E5" w:rsidRPr="006D58E5" w:rsidRDefault="006D58E5" w:rsidP="006D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практического применения</w:t>
      </w:r>
    </w:p>
    <w:p w:rsidR="006D58E5" w:rsidRPr="006D58E5" w:rsidRDefault="006D58E5" w:rsidP="006D58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Количество баллов за конкурсную работу по каждому критерию  (0 или 1)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6D58E5" w:rsidRPr="006D58E5" w:rsidRDefault="006D58E5" w:rsidP="006D58E5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городском конкурсе 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«Будущие избиратели: от прав к возможностям»</w:t>
      </w:r>
    </w:p>
    <w:p w:rsidR="006D58E5" w:rsidRPr="006D58E5" w:rsidRDefault="006D58E5" w:rsidP="006D58E5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бланке </w:t>
      </w:r>
    </w:p>
    <w:p w:rsidR="006D58E5" w:rsidRP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городском конкурсе «Будущие избиратели: от прав к возможностям»</w:t>
      </w:r>
    </w:p>
    <w:p w:rsidR="006D58E5" w:rsidRPr="006D58E5" w:rsidRDefault="006D58E5" w:rsidP="006D5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 участника Конкурса (в случае коллектива авторов - ФИО по каждому участнику)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Класс (курс) 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Данные участника Конкурса 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Название номинации Конкурса 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направления в номинации «Медиа-проекты»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Данные о научном руководителе (руководителе проекта) (при наличии)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58E5" w:rsidRPr="006D58E5" w:rsidTr="002C196E">
        <w:tc>
          <w:tcPr>
            <w:tcW w:w="4644" w:type="dxa"/>
          </w:tcPr>
          <w:p w:rsidR="006D58E5" w:rsidRPr="006D58E5" w:rsidRDefault="006D58E5" w:rsidP="006D58E5">
            <w:pPr>
              <w:ind w:left="102" w:right="142" w:firstLine="18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Положением о проведении Конкурса ознакомле</w:t>
            </w:r>
            <w:proofErr w:type="gramStart"/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н(</w:t>
            </w:r>
            <w:proofErr w:type="gramEnd"/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а).</w:t>
            </w:r>
          </w:p>
          <w:p w:rsidR="006D58E5" w:rsidRPr="006D58E5" w:rsidRDefault="006D58E5" w:rsidP="006D58E5">
            <w:pPr>
              <w:ind w:left="102" w:right="142" w:firstLine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Даю согласие на</w:t>
            </w:r>
            <w:r w:rsidRPr="006D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участие в Конкурсе, обработку моих персональных данных</w:t>
            </w:r>
            <w:r w:rsidRPr="006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использование моей конкурсной работы </w:t>
            </w:r>
          </w:p>
        </w:tc>
        <w:tc>
          <w:tcPr>
            <w:tcW w:w="4820" w:type="dxa"/>
          </w:tcPr>
          <w:p w:rsidR="006D58E5" w:rsidRPr="006D58E5" w:rsidRDefault="006D58E5" w:rsidP="006D58E5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58E5" w:rsidRPr="006D58E5" w:rsidRDefault="006D58E5" w:rsidP="006D58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6D58E5" w:rsidRPr="006D58E5" w:rsidRDefault="006D58E5" w:rsidP="006D5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8E5" w:rsidRP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6D58E5" w:rsidRP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   ____________________   ФИО</w:t>
      </w:r>
    </w:p>
    <w:p w:rsidR="006D58E5" w:rsidRPr="006D58E5" w:rsidRDefault="006D58E5" w:rsidP="006D5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8E5" w:rsidRPr="006D58E5" w:rsidRDefault="006D58E5" w:rsidP="006D58E5"/>
    <w:p w:rsidR="006D58E5" w:rsidRPr="006D58E5" w:rsidRDefault="006D58E5" w:rsidP="006D58E5"/>
    <w:p w:rsidR="008E342B" w:rsidRPr="008E342B" w:rsidRDefault="008E342B" w:rsidP="008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E342B" w:rsidRPr="008E342B" w:rsidSect="006D58E5">
      <w:pgSz w:w="11906" w:h="16838"/>
      <w:pgMar w:top="568" w:right="850" w:bottom="709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2B" w:rsidRDefault="008E342B" w:rsidP="008E342B">
      <w:pPr>
        <w:spacing w:after="0" w:line="240" w:lineRule="auto"/>
      </w:pPr>
      <w:r>
        <w:separator/>
      </w:r>
    </w:p>
  </w:endnote>
  <w:endnote w:type="continuationSeparator" w:id="0">
    <w:p w:rsidR="008E342B" w:rsidRDefault="008E342B" w:rsidP="008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E5" w:rsidRDefault="006D58E5" w:rsidP="00E85C5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8E5" w:rsidRDefault="006D58E5" w:rsidP="00E85C5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E5" w:rsidRPr="00D60258" w:rsidRDefault="006D58E5" w:rsidP="00E85C52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2B" w:rsidRDefault="008E342B" w:rsidP="008E342B">
      <w:pPr>
        <w:spacing w:after="0" w:line="240" w:lineRule="auto"/>
      </w:pPr>
      <w:r>
        <w:separator/>
      </w:r>
    </w:p>
  </w:footnote>
  <w:footnote w:type="continuationSeparator" w:id="0">
    <w:p w:rsidR="008E342B" w:rsidRDefault="008E342B" w:rsidP="008E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050"/>
    <w:multiLevelType w:val="hybridMultilevel"/>
    <w:tmpl w:val="50F8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657"/>
    <w:multiLevelType w:val="hybridMultilevel"/>
    <w:tmpl w:val="21E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2B"/>
    <w:rsid w:val="001B485B"/>
    <w:rsid w:val="006412AB"/>
    <w:rsid w:val="006D58E5"/>
    <w:rsid w:val="007166E5"/>
    <w:rsid w:val="00735C20"/>
    <w:rsid w:val="007D48D4"/>
    <w:rsid w:val="007F1427"/>
    <w:rsid w:val="00847B5C"/>
    <w:rsid w:val="008A4DCE"/>
    <w:rsid w:val="008E342B"/>
    <w:rsid w:val="009A614A"/>
    <w:rsid w:val="00B261D2"/>
    <w:rsid w:val="00D0430B"/>
    <w:rsid w:val="00F826B0"/>
    <w:rsid w:val="00FD657B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8E34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E34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42B"/>
  </w:style>
  <w:style w:type="character" w:styleId="a6">
    <w:name w:val="page number"/>
    <w:basedOn w:val="a0"/>
    <w:rsid w:val="008E342B"/>
  </w:style>
  <w:style w:type="paragraph" w:styleId="a7">
    <w:name w:val="footer"/>
    <w:basedOn w:val="a"/>
    <w:link w:val="a8"/>
    <w:rsid w:val="008E342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E342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8E34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8E34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E34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42B"/>
  </w:style>
  <w:style w:type="character" w:styleId="a6">
    <w:name w:val="page number"/>
    <w:basedOn w:val="a0"/>
    <w:rsid w:val="008E342B"/>
  </w:style>
  <w:style w:type="paragraph" w:styleId="a7">
    <w:name w:val="footer"/>
    <w:basedOn w:val="a"/>
    <w:link w:val="a8"/>
    <w:rsid w:val="008E342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E342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8E34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14</cp:revision>
  <cp:lastPrinted>2024-07-31T11:28:00Z</cp:lastPrinted>
  <dcterms:created xsi:type="dcterms:W3CDTF">2024-03-07T05:07:00Z</dcterms:created>
  <dcterms:modified xsi:type="dcterms:W3CDTF">2026-03-26T12:35:00Z</dcterms:modified>
</cp:coreProperties>
</file>