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r w:rsidRPr="00536A1A">
        <w:rPr>
          <w:rFonts w:eastAsia="Times New Roman"/>
          <w:b/>
          <w:bCs/>
          <w:sz w:val="32"/>
          <w:szCs w:val="20"/>
          <w:lang w:eastAsia="ru-RU"/>
        </w:rPr>
        <w:t>Р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FB3C57">
        <w:rPr>
          <w:rFonts w:eastAsia="Times New Roman"/>
          <w:b/>
          <w:szCs w:val="28"/>
          <w:u w:val="single"/>
          <w:lang w:eastAsia="ru-RU"/>
        </w:rPr>
        <w:t>05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</w:t>
      </w:r>
      <w:r w:rsidRPr="00FA4D1F">
        <w:rPr>
          <w:rFonts w:eastAsia="Times New Roman"/>
          <w:b/>
          <w:szCs w:val="28"/>
          <w:u w:val="single"/>
          <w:lang w:eastAsia="ru-RU"/>
        </w:rPr>
        <w:t>№</w:t>
      </w:r>
      <w:r w:rsidR="00FA4D1F" w:rsidRPr="00FA4D1F">
        <w:rPr>
          <w:rFonts w:eastAsia="Times New Roman"/>
          <w:b/>
          <w:szCs w:val="28"/>
          <w:u w:val="single"/>
          <w:lang w:eastAsia="ru-RU"/>
        </w:rPr>
        <w:t xml:space="preserve"> 90/519-4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DB1C31" w:rsidRPr="00DB1C31" w:rsidRDefault="00DB1C31" w:rsidP="00DB1C31">
      <w:pPr>
        <w:jc w:val="center"/>
        <w:rPr>
          <w:rFonts w:ascii="SchoolBook" w:eastAsia="Times New Roman" w:hAnsi="SchoolBook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О  члене избирательной комиссии муниципального образования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город-курорт Сочи  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>№</w:t>
      </w:r>
      <w:r w:rsidRPr="00DB1C31">
        <w:rPr>
          <w:rFonts w:ascii="Calibri" w:eastAsia="Times New Roman" w:hAnsi="Calibri"/>
          <w:b/>
          <w:szCs w:val="28"/>
          <w:lang w:eastAsia="ru-RU"/>
        </w:rPr>
        <w:t xml:space="preserve"> </w:t>
      </w:r>
      <w:r>
        <w:rPr>
          <w:rFonts w:ascii="SchoolBook Cyr" w:eastAsia="Times New Roman" w:hAnsi="SchoolBook Cyr"/>
          <w:b/>
          <w:szCs w:val="28"/>
          <w:lang w:eastAsia="ru-RU"/>
        </w:rPr>
        <w:t>9 Завокзальный Тепляковым Владиславом Викторовичем</w:t>
      </w:r>
    </w:p>
    <w:p w:rsidR="00DB1C31" w:rsidRPr="00DB1C31" w:rsidRDefault="00DB1C31" w:rsidP="00DB1C31">
      <w:pPr>
        <w:spacing w:line="288" w:lineRule="auto"/>
        <w:jc w:val="center"/>
        <w:rPr>
          <w:rFonts w:ascii="SchoolBook" w:eastAsia="Times New Roman" w:hAnsi="SchoolBook"/>
          <w:sz w:val="16"/>
          <w:szCs w:val="16"/>
          <w:lang w:eastAsia="ru-RU"/>
        </w:rPr>
      </w:pPr>
    </w:p>
    <w:p w:rsidR="00DB1C31" w:rsidRPr="00DB1C31" w:rsidRDefault="00DB1C31" w:rsidP="008D7B48">
      <w:pPr>
        <w:tabs>
          <w:tab w:val="left" w:pos="8505"/>
        </w:tabs>
        <w:spacing w:line="360" w:lineRule="auto"/>
        <w:ind w:firstLine="567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>
        <w:rPr>
          <w:rFonts w:ascii="SchoolBook Cyr" w:eastAsia="Times New Roman" w:hAnsi="SchoolBook Cyr"/>
          <w:szCs w:val="28"/>
          <w:lang w:eastAsia="ru-RU"/>
        </w:rPr>
        <w:t xml:space="preserve"> 9 Завокзальный Тепляковым Владиславом Викторовичем Лаптева М.И.</w:t>
      </w:r>
      <w:r w:rsidRPr="00DB1C31">
        <w:rPr>
          <w:rFonts w:ascii="SchoolBook" w:eastAsia="Times New Roman" w:hAnsi="SchoolBook"/>
          <w:szCs w:val="28"/>
          <w:lang w:eastAsia="ru-RU"/>
        </w:rPr>
        <w:t>,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DB1C31">
          <w:rPr>
            <w:rFonts w:ascii="SchoolBook Cyr" w:eastAsia="Times New Roman" w:hAnsi="SchoolBook Cyr"/>
            <w:szCs w:val="28"/>
            <w:lang w:eastAsia="ru-RU"/>
          </w:rPr>
          <w:t>2003 г</w:t>
        </w:r>
      </w:smartTag>
      <w:r w:rsidRPr="00DB1C31">
        <w:rPr>
          <w:rFonts w:ascii="SchoolBook Cyr" w:eastAsia="Times New Roman" w:hAnsi="SchoolBook Cyr"/>
          <w:szCs w:val="28"/>
          <w:lang w:eastAsia="ru-RU"/>
        </w:rPr>
        <w:t xml:space="preserve">. № 571-КЗ «О системе избирательных комиссий в Краснодарском крае»,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избирательная комиссия муниципального образования город-курорт Сочи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решила: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" w:eastAsia="Times New Roman" w:hAnsi="SchoolBook"/>
          <w:szCs w:val="28"/>
          <w:lang w:eastAsia="ru-RU"/>
        </w:rPr>
        <w:t xml:space="preserve">1. </w:t>
      </w:r>
      <w:r w:rsidRPr="00DB1C31">
        <w:rPr>
          <w:rFonts w:ascii="SchoolBook Cyr" w:eastAsia="Times New Roman" w:hAnsi="SchoolBook Cyr"/>
          <w:szCs w:val="28"/>
          <w:lang w:eastAsia="ru-RU"/>
        </w:rPr>
        <w:t>Принять к сведению заявление  кандидата в депутаты Городского Собрания Сочи</w:t>
      </w:r>
      <w:r w:rsidRPr="00DB1C31">
        <w:rPr>
          <w:rFonts w:ascii="SchoolBook" w:eastAsia="Times New Roman" w:hAnsi="SchoolBook" w:hint="eastAsia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>
        <w:rPr>
          <w:rFonts w:ascii="SchoolBook Cyr" w:eastAsia="Times New Roman" w:hAnsi="SchoolBook Cyr"/>
          <w:szCs w:val="28"/>
          <w:lang w:eastAsia="ru-RU"/>
        </w:rPr>
        <w:t xml:space="preserve"> 9 Завокзальный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о назначении </w:t>
      </w:r>
      <w:r>
        <w:rPr>
          <w:rFonts w:ascii="SchoolBook Cyr" w:eastAsia="Times New Roman" w:hAnsi="SchoolBook Cyr"/>
          <w:szCs w:val="28"/>
          <w:lang w:eastAsia="ru-RU"/>
        </w:rPr>
        <w:t>Лаптева Максима Викторовича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, </w:t>
      </w:r>
      <w:r w:rsidRPr="00DB1C31">
        <w:rPr>
          <w:rFonts w:ascii="SchoolBook Cyr" w:eastAsia="Times New Roman" w:hAnsi="SchoolBook Cyr"/>
          <w:szCs w:val="28"/>
          <w:lang w:eastAsia="ru-RU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DB1C31" w:rsidRPr="008D7B48" w:rsidRDefault="00DB1C31" w:rsidP="008D7B48">
      <w:pPr>
        <w:spacing w:line="360" w:lineRule="auto"/>
        <w:ind w:firstLine="720"/>
        <w:rPr>
          <w:rFonts w:asciiTheme="minorHAnsi" w:eastAsia="Times New Roman" w:hAnsiTheme="minorHAnsi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2. Выдать </w:t>
      </w:r>
      <w:r>
        <w:rPr>
          <w:rFonts w:eastAsia="Times New Roman"/>
          <w:szCs w:val="28"/>
          <w:lang w:eastAsia="ru-RU"/>
        </w:rPr>
        <w:t>Лаптеву М.В.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szCs w:val="28"/>
          <w:lang w:eastAsia="ru-RU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3.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Разместить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настоящее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решение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>
        <w:rPr>
          <w:rFonts w:ascii="SchoolBook Cyr" w:eastAsia="Times New Roman" w:hAnsi="SchoolBook Cyr"/>
          <w:szCs w:val="28"/>
          <w:lang w:eastAsia="ru-RU"/>
        </w:rPr>
        <w:t>официальном сайте избирательной комиссии муниципального образования город-курорт Сочи в сети Интернет</w:t>
      </w:r>
      <w:r w:rsidRPr="00DB1C31">
        <w:rPr>
          <w:rFonts w:ascii="SchoolBook Cyr" w:eastAsia="Times New Roman" w:hAnsi="SchoolBook Cyr"/>
          <w:szCs w:val="28"/>
          <w:lang w:eastAsia="ru-RU"/>
        </w:rPr>
        <w:t>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lastRenderedPageBreak/>
        <w:t>4. Возложить контроль за исполнением пунктов 2  и 3 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DB1C31" w:rsidRPr="00DB1C31" w:rsidTr="003C1A46">
        <w:trPr>
          <w:trHeight w:val="801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Председатель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8D7B48" w:rsidRDefault="008D7B48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В.В. Ткачева</w:t>
            </w:r>
          </w:p>
        </w:tc>
      </w:tr>
      <w:tr w:rsidR="00DB1C31" w:rsidRPr="00DB1C31" w:rsidTr="003C1A46">
        <w:trPr>
          <w:trHeight w:val="779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Секретарь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Е.В. Шевцева</w:t>
            </w:r>
          </w:p>
        </w:tc>
      </w:tr>
    </w:tbl>
    <w:p w:rsidR="00DB1C31" w:rsidRPr="00DB1C31" w:rsidRDefault="00DB1C31" w:rsidP="00DB1C31">
      <w:pPr>
        <w:rPr>
          <w:rFonts w:ascii="SchoolBook" w:eastAsia="Times New Roman" w:hAnsi="SchoolBook"/>
          <w:sz w:val="26"/>
          <w:szCs w:val="20"/>
          <w:lang w:eastAsia="ru-RU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sectPr w:rsidR="00DB1C31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F62F2"/>
    <w:rsid w:val="003F369E"/>
    <w:rsid w:val="00536A1A"/>
    <w:rsid w:val="00760511"/>
    <w:rsid w:val="0082570A"/>
    <w:rsid w:val="008D7B48"/>
    <w:rsid w:val="009402FA"/>
    <w:rsid w:val="009420D3"/>
    <w:rsid w:val="009C4619"/>
    <w:rsid w:val="00A77E92"/>
    <w:rsid w:val="00A91101"/>
    <w:rsid w:val="00BE1226"/>
    <w:rsid w:val="00CC6F4D"/>
    <w:rsid w:val="00D02776"/>
    <w:rsid w:val="00DB1C31"/>
    <w:rsid w:val="00DF1F6A"/>
    <w:rsid w:val="00FA4D1F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2020-07-21T07:26:00Z</cp:lastPrinted>
  <dcterms:created xsi:type="dcterms:W3CDTF">2020-07-14T16:16:00Z</dcterms:created>
  <dcterms:modified xsi:type="dcterms:W3CDTF">2020-08-19T06:03:00Z</dcterms:modified>
</cp:coreProperties>
</file>