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63" w:rsidRPr="00990263" w:rsidRDefault="00990263" w:rsidP="009902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proofErr w:type="gramStart"/>
      <w:r w:rsidRPr="00990263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990263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990263" w:rsidRDefault="00990263" w:rsidP="000733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073326" w:rsidRPr="00073326" w:rsidRDefault="00D07042" w:rsidP="0007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73326"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июля</w:t>
      </w:r>
      <w:r w:rsidR="00073326"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</w:t>
      </w:r>
      <w:r w:rsidR="009C43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073326"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73326" w:rsidRP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73326" w:rsidRP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73326" w:rsidRPr="009902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9902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53/118-4</w:t>
      </w:r>
    </w:p>
    <w:p w:rsidR="00D07042" w:rsidRDefault="00D07042" w:rsidP="000733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73326" w:rsidRPr="00E977D5" w:rsidRDefault="00D07042" w:rsidP="000733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70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Плане работы избирательной комиссии муниципального образования город-курорт Сочи на второе полугодие 201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D070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073326" w:rsidRPr="00E977D5" w:rsidRDefault="00073326" w:rsidP="0007332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073326" w:rsidRPr="00E977D5" w:rsidRDefault="00D07042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постановлением избирательной комиссии Краснодарского края от 17 января 2019 года № 82/753-6 «О Сводном плане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пунктом 2 статьи 7 Положения об избирательной комиссии муниципального образования город-курорт Сочи, утвержденного решением Городского Собрания Сочи от</w:t>
      </w:r>
      <w:proofErr w:type="gramEnd"/>
      <w:r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>23 июня 2011 года №88, решениями избирательной комиссии муниципального образования город-курорт Сочи от 28 января 2019 года</w:t>
      </w:r>
      <w:r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47/103-4 «О Плане работы избирательной комиссии муниципального образования город-курорт Сочи на 2019 год», от 28 января 2019 года</w:t>
      </w:r>
      <w:r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47/104-4 «О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</w:t>
      </w:r>
      <w:proofErr w:type="gramEnd"/>
      <w:r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других участников избирательного процесса, обучению кадров избирательных комиссий на 2019 год»</w:t>
      </w:r>
      <w:r w:rsidR="0007332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73326" w:rsidRPr="00B2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избирательная комиссия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образования город-курорт Сочи решила:</w:t>
      </w:r>
    </w:p>
    <w:p w:rsidR="00073326" w:rsidRPr="00E977D5" w:rsidRDefault="00344116" w:rsidP="003441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07042"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План работы избирательной комиссии муниципального образования город-курорт Сочи на второе полугодие 201</w:t>
      </w:r>
      <w:r w:rsidR="00D0704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D07042" w:rsidRPr="00D070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073326" w:rsidRPr="00E977D5" w:rsidRDefault="00073326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решение в территориальные избирательные комиссии Адлерская,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Хостинская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Центральная г. Сочи.</w:t>
      </w:r>
    </w:p>
    <w:p w:rsidR="00073326" w:rsidRPr="00E977D5" w:rsidRDefault="00073326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2. Контроль за выполнением пункта 2  настоящего решения возложить на секретаря избирательной комиссии муниципального образования горо</w:t>
      </w:r>
      <w:proofErr w:type="gram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д-</w:t>
      </w:r>
      <w:proofErr w:type="gram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курорт Сочи Е.В. Шевцеву.</w:t>
      </w:r>
    </w:p>
    <w:p w:rsidR="00990263" w:rsidRDefault="00990263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В.В. Ткачева</w:t>
      </w: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3326" w:rsidRPr="00E977D5" w:rsidRDefault="00990263" w:rsidP="00073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председателя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035C2" w:rsidRPr="000035C2" w:rsidRDefault="00073326" w:rsidP="009C4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0035C2" w:rsidRPr="000035C2" w:rsidSect="002E6923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9902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А.В. Гусев</w:t>
      </w:r>
    </w:p>
    <w:p w:rsidR="000035C2" w:rsidRDefault="000035C2" w:rsidP="00003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Приложение</w:t>
      </w:r>
    </w:p>
    <w:p w:rsidR="000035C2" w:rsidRDefault="000035C2" w:rsidP="00003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0035C2" w:rsidRDefault="000035C2" w:rsidP="00003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УТВЕРЖДЕН</w:t>
      </w:r>
    </w:p>
    <w:p w:rsidR="000035C2" w:rsidRDefault="000035C2" w:rsidP="000035C2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решением избирательной комиссии </w:t>
      </w:r>
    </w:p>
    <w:p w:rsidR="000035C2" w:rsidRDefault="000035C2" w:rsidP="000035C2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муниципального образования </w:t>
      </w:r>
    </w:p>
    <w:p w:rsidR="000035C2" w:rsidRDefault="000035C2" w:rsidP="000035C2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город-курорт Сочи</w:t>
      </w:r>
    </w:p>
    <w:p w:rsidR="000035C2" w:rsidRDefault="000035C2" w:rsidP="000035C2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от </w:t>
      </w:r>
      <w:r w:rsidR="00D07042">
        <w:rPr>
          <w:rFonts w:ascii="Times New Roman" w:hAnsi="Times New Roman"/>
          <w:sz w:val="24"/>
          <w:szCs w:val="24"/>
          <w:lang w:eastAsia="ru-RU"/>
        </w:rPr>
        <w:t>04.07</w:t>
      </w:r>
      <w:r>
        <w:rPr>
          <w:rFonts w:ascii="Times New Roman" w:hAnsi="Times New Roman"/>
          <w:sz w:val="24"/>
          <w:szCs w:val="24"/>
          <w:lang w:eastAsia="ru-RU"/>
        </w:rPr>
        <w:t xml:space="preserve">.2019 </w:t>
      </w:r>
      <w:r w:rsidRPr="00F95DA8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990263">
        <w:rPr>
          <w:rFonts w:ascii="Times New Roman" w:hAnsi="Times New Roman"/>
          <w:sz w:val="24"/>
          <w:szCs w:val="24"/>
          <w:lang w:eastAsia="ru-RU"/>
        </w:rPr>
        <w:t>№ 53/118-4</w:t>
      </w:r>
    </w:p>
    <w:p w:rsidR="000035C2" w:rsidRPr="009A537D" w:rsidRDefault="000035C2" w:rsidP="000035C2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035C2" w:rsidRPr="00D1302E" w:rsidRDefault="000035C2" w:rsidP="00003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 ПЛАН  </w:t>
      </w:r>
      <w:r>
        <w:rPr>
          <w:rFonts w:ascii="Times New Roman" w:hAnsi="Times New Roman"/>
          <w:b/>
          <w:sz w:val="28"/>
          <w:szCs w:val="28"/>
          <w:lang w:eastAsia="ru-RU"/>
        </w:rPr>
        <w:t>РАБОТЫ</w:t>
      </w:r>
    </w:p>
    <w:p w:rsidR="000035C2" w:rsidRPr="00D1302E" w:rsidRDefault="000035C2" w:rsidP="00003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избирательной комиссии муниципального образования город-курорт Сочи </w:t>
      </w:r>
      <w:r w:rsidR="00D07042"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r w:rsidR="00D07042" w:rsidRPr="00D07042">
        <w:rPr>
          <w:rFonts w:ascii="Times New Roman" w:hAnsi="Times New Roman"/>
          <w:b/>
          <w:sz w:val="28"/>
          <w:szCs w:val="28"/>
          <w:lang w:eastAsia="ru-RU"/>
        </w:rPr>
        <w:t>второе полугодие 2019 года</w:t>
      </w:r>
    </w:p>
    <w:p w:rsidR="000035C2" w:rsidRDefault="000035C2" w:rsidP="000035C2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p w:rsidR="000035C2" w:rsidRPr="00DC4A75" w:rsidRDefault="000035C2" w:rsidP="000035C2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586"/>
        <w:gridCol w:w="1560"/>
        <w:gridCol w:w="4311"/>
        <w:gridCol w:w="2551"/>
      </w:tblGrid>
      <w:tr w:rsidR="000035C2" w:rsidRPr="00565D13" w:rsidTr="000272BE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gramStart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</w:t>
            </w:r>
            <w:proofErr w:type="gramEnd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5586" w:type="dxa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Наименование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подраздела, мероприятия</w:t>
            </w:r>
          </w:p>
        </w:tc>
        <w:tc>
          <w:tcPr>
            <w:tcW w:w="1560" w:type="dxa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 xml:space="preserve">Срок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(период)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исполнения</w:t>
            </w:r>
          </w:p>
        </w:tc>
        <w:tc>
          <w:tcPr>
            <w:tcW w:w="4311" w:type="dxa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Количество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(объем),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периодичность</w:t>
            </w:r>
          </w:p>
        </w:tc>
        <w:tc>
          <w:tcPr>
            <w:tcW w:w="2551" w:type="dxa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 xml:space="preserve">Ответственный исполнитель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0035C2" w:rsidRPr="00565D13" w:rsidTr="000272BE">
        <w:trPr>
          <w:tblHeader/>
          <w:jc w:val="center"/>
        </w:trPr>
        <w:tc>
          <w:tcPr>
            <w:tcW w:w="705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5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5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035C2" w:rsidRPr="00DC4A75" w:rsidRDefault="000035C2" w:rsidP="000272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Заседания избирательной комиссии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D07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86" w:type="dxa"/>
          </w:tcPr>
          <w:p w:rsidR="000035C2" w:rsidRDefault="000035C2" w:rsidP="000272B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молодежном фестивале «Шаг в политику»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D0704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86" w:type="dxa"/>
          </w:tcPr>
          <w:p w:rsidR="000035C2" w:rsidRDefault="000035C2" w:rsidP="00027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5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молодежного фестиваля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 в политику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D0704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86" w:type="dxa"/>
          </w:tcPr>
          <w:p w:rsidR="000035C2" w:rsidRPr="0007156D" w:rsidRDefault="000035C2" w:rsidP="00027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городской акции «Конституция Российской Федерации – основной закон страны»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Pr="00D9617C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D0704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86" w:type="dxa"/>
          </w:tcPr>
          <w:p w:rsidR="000035C2" w:rsidRDefault="000035C2" w:rsidP="000272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D13">
              <w:rPr>
                <w:rFonts w:ascii="Times New Roman" w:hAnsi="Times New Roman"/>
                <w:sz w:val="24"/>
                <w:szCs w:val="24"/>
              </w:rPr>
              <w:t>Об итогах работы избирательной комиссии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город-курорт Сочи за  2019</w:t>
            </w:r>
            <w:r w:rsidRPr="00565D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0035C2" w:rsidRPr="00565D13" w:rsidRDefault="000035C2" w:rsidP="000272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5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035C2" w:rsidRPr="00CD16E5" w:rsidRDefault="009F5FE0" w:rsidP="000272B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 w:rsidR="000035C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="000035C2" w:rsidRPr="00CD16E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Взаимодействие с органами территориального общественного самоуправления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методической помощи Советам ТОС при подготовке и проведении отчетно-выборных,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учредительных конференций </w:t>
            </w:r>
          </w:p>
        </w:tc>
        <w:tc>
          <w:tcPr>
            <w:tcW w:w="1560" w:type="dxa"/>
          </w:tcPr>
          <w:p w:rsidR="000035C2" w:rsidRPr="00DC4A75" w:rsidRDefault="00D0704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IV квартал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0035C2" w:rsidRPr="00565D13" w:rsidTr="000272BE">
        <w:trPr>
          <w:trHeight w:val="846"/>
          <w:jc w:val="center"/>
        </w:trPr>
        <w:tc>
          <w:tcPr>
            <w:tcW w:w="14713" w:type="dxa"/>
            <w:gridSpan w:val="5"/>
            <w:vAlign w:val="center"/>
          </w:tcPr>
          <w:p w:rsidR="000035C2" w:rsidRPr="00DC4A75" w:rsidRDefault="009F5FE0" w:rsidP="000272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>3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. Информационно-разъяснительная деятельность</w:t>
            </w:r>
          </w:p>
        </w:tc>
      </w:tr>
      <w:tr w:rsidR="000035C2" w:rsidRPr="00565D13" w:rsidTr="000272BE">
        <w:trPr>
          <w:trHeight w:val="1133"/>
          <w:jc w:val="center"/>
        </w:trPr>
        <w:tc>
          <w:tcPr>
            <w:tcW w:w="705" w:type="dxa"/>
            <w:tcBorders>
              <w:top w:val="nil"/>
            </w:tcBorders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86" w:type="dxa"/>
            <w:tcBorders>
              <w:top w:val="nil"/>
            </w:tcBorders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иных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избирательной комиссии муниципального образования  город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-курорт Сочи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средствах массовой информации</w:t>
            </w:r>
          </w:p>
        </w:tc>
        <w:tc>
          <w:tcPr>
            <w:tcW w:w="1560" w:type="dxa"/>
            <w:tcBorders>
              <w:top w:val="nil"/>
            </w:tcBorders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  <w:tcBorders>
              <w:top w:val="nil"/>
            </w:tcBorders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 раз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551" w:type="dxa"/>
            <w:tcBorders>
              <w:top w:val="nil"/>
            </w:tcBorders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МО, управление информации администрации города Сочи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мероприятий для представителей средств массовой по информированию о деятельности избирательной комиссии </w:t>
            </w:r>
            <w:r w:rsidRPr="00747D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 город-курорт Сочи, территориальных избирательных комиссий г. Сочи</w:t>
            </w:r>
            <w:r w:rsidRPr="00747D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МО, ТИК, управление информации администрации города Сочи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5"/>
          </w:tcPr>
          <w:p w:rsidR="000035C2" w:rsidRDefault="000035C2" w:rsidP="009F5FE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0035C2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4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. Использование н</w:t>
            </w:r>
            <w:r w:rsidR="000035C2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овых информационных технологий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размещение информационных и иных материалов на официальном сайте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атериалов по мере их подготовки, </w:t>
            </w:r>
          </w:p>
          <w:p w:rsidR="000035C2" w:rsidRPr="00584F5D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Сочи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территориальным избирательным комиссиям в размещении информ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ации о деятельности на сайте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.3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овка и направление информации,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то-материалов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и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размещения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сайт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избирательной комиссии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  <w:r w:rsidRPr="004523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СМИ и социальных сетей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23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вопросам общественно-политической жизни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Краснодарском крае и городе Сочи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ИКМО, сотрудники аппарата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5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9F5FE0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0035C2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5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. Обучение организаторов выборов и других участников избирательного процесса</w:t>
            </w:r>
            <w:r w:rsidR="000035C2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мероприятиях ЦИК РФ и  избирательной комиссии Краснодарского края по вопросам  обучения членов избирательных комиссий и повышения правовой культуры избирателей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 планам ИККК</w:t>
            </w: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586" w:type="dxa"/>
          </w:tcPr>
          <w:p w:rsidR="000035C2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Обмен опытом работы с избирательными комиссиями муниципальных образований Краснодарского края, других субъектов РФ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586" w:type="dxa"/>
          </w:tcPr>
          <w:p w:rsidR="000035C2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Реализация Сводного плана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совместно с ТИК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 мероприятий для кадров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участковых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избирательных комиссий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резерва составов УИК территориально-кустовым способом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ТИК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Адлерская</w:t>
            </w:r>
            <w:proofErr w:type="gram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0035C2" w:rsidRPr="00565D13" w:rsidTr="000272BE">
        <w:trPr>
          <w:trHeight w:val="1351"/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участие в круглых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толах, конференциях, совещаниях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участием членов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представителей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органов местного самоуправления,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Сочи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, представителей правоохранительных органов, молодежи.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5586" w:type="dxa"/>
          </w:tcPr>
          <w:p w:rsidR="000035C2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представителями региональных, местных отделений политических партий по вопросам изменений в избирательном законодательстве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5586" w:type="dxa"/>
          </w:tcPr>
          <w:p w:rsidR="000035C2" w:rsidRDefault="000035C2" w:rsidP="000272BE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методической и консультативной  помощи территориальным, участковым избирательным комиссиям 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5586" w:type="dxa"/>
          </w:tcPr>
          <w:p w:rsidR="000035C2" w:rsidRDefault="000035C2" w:rsidP="000272BE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общероссийского дня приема граждан в избирательной комиссии муниципального образования город-курорт Сочи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 ИКМО, сотрудники аппарата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5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0035C2" w:rsidRPr="00DC4A75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="000035C2"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  <w:r w:rsidR="000035C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35C2" w:rsidRPr="00DD1C4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Повышение правовой культуры молодых и будущих избирателей</w:t>
            </w:r>
            <w:r w:rsidR="000035C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участия представителей муниципального образования город-курорт Сочи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всероссийских и краевых  конкурсах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по правовому просвещению избирателей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планам ЦИК РФ,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ИККК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07042" w:rsidRDefault="009F5FE0" w:rsidP="00D07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070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="00D0704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0035C2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Реализация Сводного плана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07042" w:rsidRDefault="00D07042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586" w:type="dxa"/>
          </w:tcPr>
          <w:p w:rsidR="000035C2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Проведение заседаний Молодежного общественного совета при ИКМО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C055E6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реже 1 раз в  месяц</w:t>
            </w:r>
          </w:p>
        </w:tc>
        <w:tc>
          <w:tcPr>
            <w:tcW w:w="255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МОС при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D07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0704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86" w:type="dxa"/>
          </w:tcPr>
          <w:p w:rsidR="000035C2" w:rsidRPr="00DC4A75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Дни открытых дверей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ИКМО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5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0035C2" w:rsidRPr="00DC4A75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7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. Проведение выставочных мероприятий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D07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070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0035C2" w:rsidRPr="00BF3ECA" w:rsidRDefault="000035C2" w:rsidP="000272B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Информационный стенд и </w:t>
            </w:r>
            <w:proofErr w:type="gramStart"/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то-экспозиция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ИК</w:t>
            </w:r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ИК МО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5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035C2" w:rsidRPr="00DC4A75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8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. Организационно-методическое обеспечение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586" w:type="dxa"/>
          </w:tcPr>
          <w:p w:rsidR="000035C2" w:rsidRPr="007944AF" w:rsidRDefault="000035C2" w:rsidP="000272B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изготовление учебно-методических материалов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обучения членов участковых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избирательных комиссий и других участников избирательного процесса,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информационно-разъяснительных  материалов для избирателей,  в том числе молодых и будущих избирателей</w:t>
            </w:r>
          </w:p>
        </w:tc>
        <w:tc>
          <w:tcPr>
            <w:tcW w:w="1560" w:type="dxa"/>
          </w:tcPr>
          <w:p w:rsidR="000035C2" w:rsidRPr="007944AF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плану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586" w:type="dxa"/>
          </w:tcPr>
          <w:p w:rsidR="000035C2" w:rsidRDefault="000035C2" w:rsidP="000272B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методического кабинета  и пополнение его базы методическими материалами в печатном и электронном виде.</w:t>
            </w:r>
          </w:p>
        </w:tc>
        <w:tc>
          <w:tcPr>
            <w:tcW w:w="1560" w:type="dxa"/>
          </w:tcPr>
          <w:p w:rsidR="000035C2" w:rsidRPr="00BB2D6F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ИК МО</w:t>
            </w:r>
          </w:p>
        </w:tc>
        <w:tc>
          <w:tcPr>
            <w:tcW w:w="255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</w:tbl>
    <w:p w:rsidR="000035C2" w:rsidRDefault="000035C2" w:rsidP="009C43BF">
      <w:pPr>
        <w:spacing w:after="0" w:line="240" w:lineRule="auto"/>
      </w:pPr>
    </w:p>
    <w:p w:rsidR="00D07042" w:rsidRDefault="00D07042" w:rsidP="009C43BF">
      <w:pPr>
        <w:spacing w:after="0" w:line="240" w:lineRule="auto"/>
      </w:pPr>
    </w:p>
    <w:p w:rsidR="00EE0746" w:rsidRDefault="00EE0746" w:rsidP="009C43BF">
      <w:pPr>
        <w:spacing w:after="0" w:line="240" w:lineRule="auto"/>
      </w:pPr>
    </w:p>
    <w:p w:rsidR="00D07042" w:rsidRPr="00D07042" w:rsidRDefault="00990263" w:rsidP="00D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7042" w:rsidRPr="00D0704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07042" w:rsidRPr="00D07042" w:rsidRDefault="00990263" w:rsidP="00D07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7042" w:rsidRPr="00D07042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</w:t>
      </w:r>
      <w:r w:rsidR="00EE07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07042" w:rsidRPr="00D07042">
        <w:rPr>
          <w:rFonts w:ascii="Times New Roman" w:hAnsi="Times New Roman" w:cs="Times New Roman"/>
          <w:sz w:val="28"/>
          <w:szCs w:val="28"/>
        </w:rPr>
        <w:t>В.В. Ткачева</w:t>
      </w:r>
    </w:p>
    <w:sectPr w:rsidR="00D07042" w:rsidRPr="00D07042" w:rsidSect="00D07042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75" w:rsidRDefault="00A60575" w:rsidP="00D07042">
      <w:pPr>
        <w:spacing w:after="0" w:line="240" w:lineRule="auto"/>
      </w:pPr>
      <w:r>
        <w:separator/>
      </w:r>
    </w:p>
  </w:endnote>
  <w:endnote w:type="continuationSeparator" w:id="0">
    <w:p w:rsidR="00A60575" w:rsidRDefault="00A60575" w:rsidP="00D0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75" w:rsidRDefault="00A60575" w:rsidP="00D07042">
      <w:pPr>
        <w:spacing w:after="0" w:line="240" w:lineRule="auto"/>
      </w:pPr>
      <w:r>
        <w:separator/>
      </w:r>
    </w:p>
  </w:footnote>
  <w:footnote w:type="continuationSeparator" w:id="0">
    <w:p w:rsidR="00A60575" w:rsidRDefault="00A60575" w:rsidP="00D07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B98"/>
    <w:multiLevelType w:val="hybridMultilevel"/>
    <w:tmpl w:val="D85AA044"/>
    <w:lvl w:ilvl="0" w:tplc="B9E874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26"/>
    <w:rsid w:val="000035C2"/>
    <w:rsid w:val="00073326"/>
    <w:rsid w:val="002E6923"/>
    <w:rsid w:val="00344116"/>
    <w:rsid w:val="003F369E"/>
    <w:rsid w:val="00990263"/>
    <w:rsid w:val="009C43BF"/>
    <w:rsid w:val="009D4F40"/>
    <w:rsid w:val="009F5FE0"/>
    <w:rsid w:val="00A025A8"/>
    <w:rsid w:val="00A60575"/>
    <w:rsid w:val="00A91101"/>
    <w:rsid w:val="00B47664"/>
    <w:rsid w:val="00C055E6"/>
    <w:rsid w:val="00D07042"/>
    <w:rsid w:val="00E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35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0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042"/>
  </w:style>
  <w:style w:type="paragraph" w:styleId="a6">
    <w:name w:val="footer"/>
    <w:basedOn w:val="a"/>
    <w:link w:val="a7"/>
    <w:uiPriority w:val="99"/>
    <w:unhideWhenUsed/>
    <w:rsid w:val="00D0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35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0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042"/>
  </w:style>
  <w:style w:type="paragraph" w:styleId="a6">
    <w:name w:val="footer"/>
    <w:basedOn w:val="a"/>
    <w:link w:val="a7"/>
    <w:uiPriority w:val="99"/>
    <w:unhideWhenUsed/>
    <w:rsid w:val="00D0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2019-07-19T06:55:00Z</dcterms:created>
  <dcterms:modified xsi:type="dcterms:W3CDTF">2019-07-19T06:55:00Z</dcterms:modified>
</cp:coreProperties>
</file>