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66" w:rsidRPr="00C03A55" w:rsidRDefault="00435166" w:rsidP="00435166">
      <w:pPr>
        <w:shd w:val="clear" w:color="auto" w:fill="FFFFFF"/>
        <w:jc w:val="center"/>
        <w:rPr>
          <w:b/>
          <w:bCs/>
          <w:sz w:val="32"/>
        </w:rPr>
      </w:pPr>
      <w:r w:rsidRPr="00C03A55">
        <w:rPr>
          <w:b/>
          <w:bCs/>
          <w:sz w:val="32"/>
        </w:rPr>
        <w:t>Р Е Ш Е Н И Е</w:t>
      </w:r>
    </w:p>
    <w:p w:rsidR="00435166" w:rsidRPr="00C03A55" w:rsidRDefault="00435166" w:rsidP="00435166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435166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435166" w:rsidRPr="00C03A55" w:rsidRDefault="00435166" w:rsidP="004B1A57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="00926310">
              <w:rPr>
                <w:sz w:val="28"/>
                <w:szCs w:val="28"/>
              </w:rPr>
              <w:t>14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435166" w:rsidRPr="00C03A55" w:rsidRDefault="00435166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="00EE06C9">
              <w:rPr>
                <w:sz w:val="28"/>
                <w:szCs w:val="20"/>
              </w:rPr>
              <w:t>58/303</w:t>
            </w:r>
          </w:p>
        </w:tc>
      </w:tr>
      <w:tr w:rsidR="00435166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435166" w:rsidRPr="00C03A55" w:rsidRDefault="00435166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5166" w:rsidRPr="00C03A55" w:rsidRDefault="00435166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435166" w:rsidRPr="00C03A55" w:rsidRDefault="00435166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435166" w:rsidRPr="00C03A55" w:rsidTr="00FF2A61">
        <w:trPr>
          <w:jc w:val="center"/>
        </w:trPr>
        <w:tc>
          <w:tcPr>
            <w:tcW w:w="3122" w:type="dxa"/>
          </w:tcPr>
          <w:p w:rsidR="00435166" w:rsidRPr="00C03A55" w:rsidRDefault="00435166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435166" w:rsidRPr="00C03A55" w:rsidRDefault="00435166" w:rsidP="00435166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435166" w:rsidRPr="00C03A55" w:rsidRDefault="00435166" w:rsidP="00435166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</w:t>
      </w:r>
      <w:r w:rsidR="004B1A57">
        <w:rPr>
          <w:b/>
          <w:noProof/>
          <w:sz w:val="28"/>
          <w:szCs w:val="28"/>
        </w:rPr>
        <w:t>1</w:t>
      </w:r>
      <w:r w:rsidR="00EE06C9">
        <w:rPr>
          <w:b/>
          <w:noProof/>
          <w:sz w:val="28"/>
          <w:szCs w:val="28"/>
        </w:rPr>
        <w:t>5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="00057360">
        <w:rPr>
          <w:b/>
          <w:sz w:val="28"/>
          <w:szCs w:val="28"/>
        </w:rPr>
        <w:t>Семенихина В.А.</w:t>
      </w:r>
    </w:p>
    <w:p w:rsidR="00435166" w:rsidRPr="00C03A55" w:rsidRDefault="00435166" w:rsidP="00435166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435166" w:rsidRDefault="00435166" w:rsidP="00C63269">
      <w:pPr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</w:t>
      </w:r>
      <w:r w:rsidR="00CF6295">
        <w:rPr>
          <w:noProof/>
          <w:sz w:val="28"/>
          <w:szCs w:val="28"/>
        </w:rPr>
        <w:t>15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="00CF6295">
        <w:rPr>
          <w:sz w:val="28"/>
          <w:szCs w:val="28"/>
        </w:rPr>
        <w:t>07</w:t>
      </w:r>
      <w:r w:rsidRPr="00C03A55">
        <w:rPr>
          <w:noProof/>
          <w:sz w:val="28"/>
          <w:szCs w:val="28"/>
        </w:rPr>
        <w:t xml:space="preserve"> </w:t>
      </w:r>
      <w:r w:rsidR="00CF6295">
        <w:rPr>
          <w:noProof/>
          <w:sz w:val="28"/>
          <w:szCs w:val="28"/>
        </w:rPr>
        <w:t>февраля</w:t>
      </w:r>
      <w:r w:rsidRPr="00C03A55">
        <w:rPr>
          <w:noProof/>
          <w:sz w:val="28"/>
          <w:szCs w:val="28"/>
        </w:rPr>
        <w:t xml:space="preserve"> 20</w:t>
      </w:r>
      <w:r w:rsidR="00CF6295">
        <w:rPr>
          <w:noProof/>
          <w:sz w:val="28"/>
          <w:szCs w:val="28"/>
        </w:rPr>
        <w:t>24</w:t>
      </w:r>
      <w:r w:rsidRPr="00C03A55">
        <w:rPr>
          <w:noProof/>
          <w:sz w:val="28"/>
          <w:szCs w:val="28"/>
        </w:rPr>
        <w:t xml:space="preserve"> г.</w:t>
      </w:r>
      <w:r w:rsidRPr="00C03A55">
        <w:rPr>
          <w:sz w:val="28"/>
          <w:szCs w:val="28"/>
        </w:rPr>
        <w:t xml:space="preserve"> № </w:t>
      </w:r>
      <w:r w:rsidR="00CF6295">
        <w:rPr>
          <w:sz w:val="28"/>
          <w:szCs w:val="28"/>
        </w:rPr>
        <w:t>5</w:t>
      </w:r>
      <w:r w:rsidRPr="00C03A55">
        <w:rPr>
          <w:noProof/>
          <w:sz w:val="28"/>
          <w:szCs w:val="28"/>
        </w:rPr>
        <w:t>7/</w:t>
      </w:r>
      <w:r w:rsidR="00CF6295">
        <w:rPr>
          <w:noProof/>
          <w:sz w:val="28"/>
          <w:szCs w:val="28"/>
        </w:rPr>
        <w:t>300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435166" w:rsidRPr="00C03A55" w:rsidRDefault="00435166" w:rsidP="00C6326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r w:rsidR="00CF6295">
        <w:rPr>
          <w:rFonts w:ascii="Times New Roman" w:hAnsi="Times New Roman" w:cs="Times New Roman"/>
          <w:noProof/>
          <w:sz w:val="28"/>
          <w:szCs w:val="28"/>
        </w:rPr>
        <w:t>15</w:t>
      </w:r>
      <w:r w:rsidR="0036653B">
        <w:rPr>
          <w:rFonts w:ascii="Times New Roman" w:hAnsi="Times New Roman" w:cs="Times New Roman"/>
          <w:noProof/>
          <w:sz w:val="28"/>
          <w:szCs w:val="28"/>
        </w:rPr>
        <w:t xml:space="preserve"> Семенихину </w:t>
      </w:r>
      <w:r w:rsidR="0036653B">
        <w:rPr>
          <w:rFonts w:ascii="Times New Roman" w:hAnsi="Times New Roman" w:cs="Times New Roman"/>
          <w:sz w:val="28"/>
          <w:szCs w:val="28"/>
        </w:rPr>
        <w:t>Викторию Александровну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="0036653B" w:rsidRPr="0036653B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435166" w:rsidRPr="00C03A55" w:rsidRDefault="00435166" w:rsidP="00C6326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6653B">
        <w:rPr>
          <w:rFonts w:ascii="Times New Roman" w:hAnsi="Times New Roman" w:cs="Times New Roman"/>
          <w:noProof/>
          <w:sz w:val="28"/>
          <w:szCs w:val="28"/>
        </w:rPr>
        <w:t>Семенихиной Виктории Александровне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r w:rsidR="0036653B">
        <w:rPr>
          <w:rFonts w:ascii="Times New Roman" w:hAnsi="Times New Roman" w:cs="Times New Roman"/>
          <w:noProof/>
          <w:sz w:val="28"/>
          <w:szCs w:val="28"/>
        </w:rPr>
        <w:t>15</w:t>
      </w:r>
      <w:r w:rsidRPr="00C03A55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435166" w:rsidRPr="00C03A55" w:rsidRDefault="00435166" w:rsidP="00C6326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435166" w:rsidRPr="00C03A55" w:rsidRDefault="00435166" w:rsidP="00C6326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435166" w:rsidRPr="00C03A55" w:rsidRDefault="00435166" w:rsidP="00435166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435166" w:rsidRPr="00C03A55" w:rsidTr="00FF2A61">
        <w:tc>
          <w:tcPr>
            <w:tcW w:w="4248" w:type="dxa"/>
          </w:tcPr>
          <w:p w:rsidR="00435166" w:rsidRPr="00C03A55" w:rsidRDefault="00435166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435166" w:rsidRPr="00C03A55" w:rsidRDefault="00435166" w:rsidP="00FF2A61">
            <w:pPr>
              <w:jc w:val="center"/>
            </w:pPr>
          </w:p>
          <w:p w:rsidR="00435166" w:rsidRPr="00C03A55" w:rsidRDefault="00435166" w:rsidP="00FF2A61">
            <w:pPr>
              <w:jc w:val="center"/>
            </w:pPr>
            <w:r w:rsidRPr="00C03A55">
              <w:t>_____________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435166" w:rsidRPr="00C03A55" w:rsidRDefault="00435166" w:rsidP="00FF2A61">
            <w:pPr>
              <w:jc w:val="center"/>
            </w:pPr>
          </w:p>
          <w:p w:rsidR="00435166" w:rsidRPr="00C03A55" w:rsidRDefault="00435166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435166" w:rsidRPr="00C03A55" w:rsidTr="00FF2A61">
        <w:tc>
          <w:tcPr>
            <w:tcW w:w="4248" w:type="dxa"/>
          </w:tcPr>
          <w:p w:rsidR="00435166" w:rsidRPr="00C03A55" w:rsidRDefault="00435166" w:rsidP="00C63269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40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435166" w:rsidRPr="00C03A55" w:rsidRDefault="00435166" w:rsidP="00435166">
      <w:pPr>
        <w:spacing w:line="276" w:lineRule="auto"/>
        <w:jc w:val="both"/>
        <w:rPr>
          <w:sz w:val="28"/>
          <w:szCs w:val="28"/>
        </w:rPr>
      </w:pPr>
    </w:p>
    <w:p w:rsidR="003E1257" w:rsidRPr="00435166" w:rsidRDefault="003E1257" w:rsidP="00435166"/>
    <w:sectPr w:rsidR="003E1257" w:rsidRPr="00435166" w:rsidSect="00C6326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57360"/>
    <w:rsid w:val="000C21E9"/>
    <w:rsid w:val="00111D9A"/>
    <w:rsid w:val="001B04A7"/>
    <w:rsid w:val="002E5859"/>
    <w:rsid w:val="00327E12"/>
    <w:rsid w:val="00365DE0"/>
    <w:rsid w:val="0036653B"/>
    <w:rsid w:val="003B4481"/>
    <w:rsid w:val="003E1257"/>
    <w:rsid w:val="00435166"/>
    <w:rsid w:val="004B1A57"/>
    <w:rsid w:val="005B72A1"/>
    <w:rsid w:val="007D7EE1"/>
    <w:rsid w:val="00926310"/>
    <w:rsid w:val="009B0F51"/>
    <w:rsid w:val="00A11672"/>
    <w:rsid w:val="00A76676"/>
    <w:rsid w:val="00AE4F91"/>
    <w:rsid w:val="00BC7822"/>
    <w:rsid w:val="00C33FCD"/>
    <w:rsid w:val="00C63269"/>
    <w:rsid w:val="00C73CC0"/>
    <w:rsid w:val="00CF6295"/>
    <w:rsid w:val="00D11782"/>
    <w:rsid w:val="00D25374"/>
    <w:rsid w:val="00EA3761"/>
    <w:rsid w:val="00E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7</cp:revision>
  <dcterms:created xsi:type="dcterms:W3CDTF">2024-02-15T09:32:00Z</dcterms:created>
  <dcterms:modified xsi:type="dcterms:W3CDTF">2024-02-17T11:25:00Z</dcterms:modified>
</cp:coreProperties>
</file>